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35D00" w14:textId="77777777" w:rsidR="00431067" w:rsidRPr="00431067" w:rsidRDefault="00CB01E1" w:rsidP="00431067">
      <w:pPr>
        <w:spacing w:after="160" w:line="288" w:lineRule="auto"/>
        <w:jc w:val="center"/>
        <w:rPr>
          <w:rFonts w:ascii="Times New Roman" w:eastAsia="Times New Roman" w:hAnsi="Times New Roman" w:cs="Times New Roman"/>
          <w:b/>
          <w:iCs/>
          <w:sz w:val="32"/>
          <w:szCs w:val="36"/>
        </w:rPr>
      </w:pPr>
      <w:r w:rsidRPr="00431067">
        <w:rPr>
          <w:rFonts w:ascii="Times New Roman" w:eastAsia="Times New Roman" w:hAnsi="Times New Roman" w:cs="Times New Roman"/>
          <w:b/>
          <w:iCs/>
          <w:sz w:val="32"/>
          <w:szCs w:val="36"/>
        </w:rPr>
        <w:t>Những Lời Khai Thị Trí Huệ Trong Kinh Kim Cang</w:t>
      </w:r>
    </w:p>
    <w:p w14:paraId="5D05CB5B" w14:textId="5A97256B" w:rsidR="00CB01E1" w:rsidRPr="00431067" w:rsidRDefault="00CB01E1" w:rsidP="00431067">
      <w:pPr>
        <w:spacing w:after="0" w:line="288" w:lineRule="auto"/>
        <w:rPr>
          <w:rFonts w:ascii="Times New Roman" w:eastAsia="Times New Roman" w:hAnsi="Times New Roman" w:cs="Times New Roman"/>
          <w:iCs/>
          <w:sz w:val="28"/>
          <w:szCs w:val="28"/>
        </w:rPr>
      </w:pPr>
      <w:r w:rsidRPr="00431067">
        <w:rPr>
          <w:rFonts w:ascii="Times New Roman" w:eastAsia="Times New Roman" w:hAnsi="Times New Roman" w:cs="Times New Roman"/>
          <w:b/>
          <w:iCs/>
          <w:sz w:val="28"/>
          <w:szCs w:val="28"/>
        </w:rPr>
        <w:t>Chủ Đề 81:</w:t>
      </w:r>
      <w:r w:rsidRPr="00431067">
        <w:rPr>
          <w:rFonts w:ascii="Times New Roman" w:eastAsia="Times New Roman" w:hAnsi="Times New Roman" w:cs="Times New Roman"/>
          <w:iCs/>
          <w:sz w:val="28"/>
          <w:szCs w:val="28"/>
        </w:rPr>
        <w:t xml:space="preserve"> </w:t>
      </w:r>
      <w:r w:rsidRPr="00431067">
        <w:rPr>
          <w:rFonts w:ascii="Times New Roman" w:eastAsia="Times New Roman" w:hAnsi="Times New Roman" w:cs="Times New Roman"/>
          <w:b/>
          <w:bCs/>
          <w:sz w:val="28"/>
          <w:szCs w:val="28"/>
        </w:rPr>
        <w:t>Đạo Nằm Ở Chỗ Khéo Léo Vận Dụng Hoàn Cảnh, Thì Không Lúc Nào Không Nơi Nào Chẳng Là Đạo Tràng</w:t>
      </w:r>
    </w:p>
    <w:p w14:paraId="06C2245A" w14:textId="551824E6" w:rsidR="00CB025A" w:rsidRDefault="00CB025A" w:rsidP="00CB025A">
      <w:pPr>
        <w:spacing w:after="0" w:line="288" w:lineRule="auto"/>
        <w:rPr>
          <w:rFonts w:ascii="Times New Roman" w:eastAsia="Times New Roman" w:hAnsi="Times New Roman" w:cs="Times New Roman"/>
          <w:b/>
          <w:bCs/>
          <w:sz w:val="28"/>
          <w:szCs w:val="28"/>
        </w:rPr>
      </w:pPr>
      <w:r w:rsidRPr="00CB025A">
        <w:rPr>
          <w:rFonts w:ascii="Times New Roman" w:eastAsia="Times New Roman" w:hAnsi="Times New Roman" w:cs="Times New Roman"/>
          <w:b/>
          <w:bCs/>
          <w:sz w:val="28"/>
          <w:szCs w:val="28"/>
        </w:rPr>
        <w:t>Chủ giảng:</w:t>
      </w:r>
      <w:r w:rsidRPr="00CB025A">
        <w:rPr>
          <w:rFonts w:ascii="Times New Roman" w:eastAsia="Times New Roman" w:hAnsi="Times New Roman" w:cs="Times New Roman"/>
          <w:bCs/>
          <w:sz w:val="28"/>
          <w:szCs w:val="28"/>
        </w:rPr>
        <w:t xml:space="preserve"> Pháp sư Tịnh Không</w:t>
      </w:r>
    </w:p>
    <w:p w14:paraId="42574A49" w14:textId="7FC369E3" w:rsidR="00CB01E1" w:rsidRPr="00431067" w:rsidRDefault="00CB01E1" w:rsidP="00431067">
      <w:pPr>
        <w:spacing w:after="0" w:line="288" w:lineRule="auto"/>
        <w:rPr>
          <w:rFonts w:ascii="Times New Roman" w:eastAsia="Times New Roman" w:hAnsi="Times New Roman" w:cs="Times New Roman"/>
          <w:sz w:val="28"/>
          <w:szCs w:val="28"/>
        </w:rPr>
      </w:pPr>
      <w:r w:rsidRPr="00431067">
        <w:rPr>
          <w:rFonts w:ascii="Times New Roman" w:eastAsia="Times New Roman" w:hAnsi="Times New Roman" w:cs="Times New Roman"/>
          <w:b/>
          <w:bCs/>
          <w:sz w:val="28"/>
          <w:szCs w:val="28"/>
        </w:rPr>
        <w:t>Thời gian:</w:t>
      </w:r>
      <w:r w:rsidRPr="00431067">
        <w:rPr>
          <w:rFonts w:ascii="Times New Roman" w:eastAsia="Times New Roman" w:hAnsi="Times New Roman" w:cs="Times New Roman"/>
          <w:sz w:val="28"/>
          <w:szCs w:val="28"/>
        </w:rPr>
        <w:t xml:space="preserve"> Tháng 05 năm 1995</w:t>
      </w:r>
    </w:p>
    <w:p w14:paraId="29C99F66" w14:textId="77777777" w:rsidR="00CB01E1" w:rsidRPr="00431067" w:rsidRDefault="00CB01E1" w:rsidP="00431067">
      <w:pPr>
        <w:spacing w:after="0" w:line="288" w:lineRule="auto"/>
        <w:rPr>
          <w:rFonts w:ascii="Times New Roman" w:eastAsia="Times New Roman" w:hAnsi="Times New Roman" w:cs="Times New Roman"/>
          <w:sz w:val="28"/>
          <w:szCs w:val="28"/>
        </w:rPr>
      </w:pPr>
      <w:r w:rsidRPr="00431067">
        <w:rPr>
          <w:rFonts w:ascii="Times New Roman" w:eastAsia="Times New Roman" w:hAnsi="Times New Roman" w:cs="Times New Roman"/>
          <w:b/>
          <w:bCs/>
          <w:sz w:val="28"/>
          <w:szCs w:val="28"/>
        </w:rPr>
        <w:t>Địa điểm:</w:t>
      </w:r>
      <w:r w:rsidRPr="00431067">
        <w:rPr>
          <w:rFonts w:ascii="Times New Roman" w:eastAsia="Times New Roman" w:hAnsi="Times New Roman" w:cs="Times New Roman"/>
          <w:sz w:val="28"/>
          <w:szCs w:val="28"/>
        </w:rPr>
        <w:t xml:space="preserve"> Cư Sĩ Lâm Phật Giáo Singapore</w:t>
      </w:r>
    </w:p>
    <w:p w14:paraId="36F4CD78" w14:textId="77777777" w:rsidR="00CB01E1" w:rsidRPr="00431067" w:rsidRDefault="00CB01E1" w:rsidP="00431067">
      <w:pPr>
        <w:spacing w:after="0" w:line="288" w:lineRule="auto"/>
        <w:rPr>
          <w:rFonts w:ascii="Times New Roman" w:eastAsia="Times New Roman" w:hAnsi="Times New Roman" w:cs="Times New Roman"/>
          <w:sz w:val="28"/>
          <w:szCs w:val="28"/>
        </w:rPr>
      </w:pPr>
      <w:r w:rsidRPr="00431067">
        <w:rPr>
          <w:rFonts w:ascii="Times New Roman" w:eastAsia="Times New Roman" w:hAnsi="Times New Roman" w:cs="Times New Roman"/>
          <w:b/>
          <w:bCs/>
          <w:sz w:val="28"/>
          <w:szCs w:val="28"/>
        </w:rPr>
        <w:t>Trích lục từ:</w:t>
      </w:r>
      <w:r w:rsidRPr="00431067">
        <w:rPr>
          <w:rFonts w:ascii="Times New Roman" w:eastAsia="Times New Roman" w:hAnsi="Times New Roman" w:cs="Times New Roman"/>
          <w:sz w:val="28"/>
          <w:szCs w:val="28"/>
        </w:rPr>
        <w:t xml:space="preserve"> Báo cáo nghiên cứu Kim Cang Bát Nhã (Tập 006)</w:t>
      </w:r>
    </w:p>
    <w:p w14:paraId="687B3E05" w14:textId="77777777" w:rsidR="00CB01E1" w:rsidRPr="00431067" w:rsidRDefault="00CB01E1" w:rsidP="00431067">
      <w:pPr>
        <w:spacing w:after="0" w:line="288" w:lineRule="auto"/>
        <w:rPr>
          <w:rFonts w:ascii="Times New Roman" w:eastAsia="Times New Roman" w:hAnsi="Times New Roman" w:cs="Times New Roman"/>
          <w:sz w:val="28"/>
          <w:szCs w:val="28"/>
        </w:rPr>
      </w:pPr>
      <w:r w:rsidRPr="00431067">
        <w:rPr>
          <w:rFonts w:ascii="Times New Roman" w:eastAsia="Times New Roman" w:hAnsi="Times New Roman" w:cs="Times New Roman"/>
          <w:b/>
          <w:sz w:val="28"/>
          <w:szCs w:val="28"/>
        </w:rPr>
        <w:t>Chuyển ngữ:</w:t>
      </w:r>
      <w:r w:rsidRPr="00431067">
        <w:rPr>
          <w:rFonts w:ascii="Times New Roman" w:eastAsia="Times New Roman" w:hAnsi="Times New Roman" w:cs="Times New Roman"/>
          <w:sz w:val="28"/>
          <w:szCs w:val="28"/>
        </w:rPr>
        <w:t xml:space="preserve"> Tịch Minh</w:t>
      </w:r>
    </w:p>
    <w:p w14:paraId="5B074651" w14:textId="76DD906F" w:rsidR="00CB01E1" w:rsidRPr="00431067" w:rsidRDefault="00431067" w:rsidP="00E11F7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217EF9" w14:textId="77777777" w:rsidR="00EC4C6E" w:rsidRPr="00431067" w:rsidRDefault="00EC4C6E" w:rsidP="00431067">
      <w:pPr>
        <w:spacing w:after="160" w:line="288" w:lineRule="auto"/>
        <w:ind w:firstLine="540"/>
        <w:jc w:val="both"/>
        <w:rPr>
          <w:rFonts w:ascii="Times New Roman" w:eastAsia="Times New Roman" w:hAnsi="Times New Roman" w:cs="Times New Roman"/>
          <w:b/>
          <w:sz w:val="28"/>
          <w:szCs w:val="28"/>
        </w:rPr>
      </w:pPr>
      <w:r w:rsidRPr="00431067">
        <w:rPr>
          <w:rFonts w:ascii="Times New Roman" w:eastAsia="DFKai-SB" w:hAnsi="Times New Roman" w:cs="Times New Roman" w:hint="eastAsia"/>
          <w:b/>
          <w:bCs/>
          <w:sz w:val="28"/>
          <w:szCs w:val="28"/>
        </w:rPr>
        <w:t>【</w:t>
      </w:r>
      <w:r w:rsidRPr="00431067">
        <w:rPr>
          <w:rFonts w:ascii="Times New Roman" w:eastAsia="Times New Roman" w:hAnsi="Times New Roman" w:cs="Times New Roman"/>
          <w:b/>
          <w:bCs/>
          <w:sz w:val="28"/>
          <w:szCs w:val="28"/>
        </w:rPr>
        <w:t>Đạo nằm ở chỗ khéo léo vận dụng hoàn cảnh, thì không lúc nào, không nơi nào chẳng là đạo tràng.</w:t>
      </w:r>
      <w:r w:rsidRPr="00431067">
        <w:rPr>
          <w:rFonts w:ascii="Times New Roman" w:eastAsia="DFKai-SB" w:hAnsi="Times New Roman" w:cs="Times New Roman"/>
          <w:b/>
          <w:bCs/>
          <w:sz w:val="28"/>
          <w:szCs w:val="28"/>
        </w:rPr>
        <w:t>】</w:t>
      </w:r>
    </w:p>
    <w:p w14:paraId="3D10DF5D"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Quý vị phát tâm muốn tu đạo, muốn tìm kiếm một môi trường tu hành lý tưởng, quý vị sai rồi! Không cần phải tìm kiếm đâu xa, nó nằm ngay trong hoàn cảnh sống hiện tiền của quý vị. Vấn đề chính là quý vị có trí huệ hay không, quý vị có biết cách vận dụng hoàn cảnh của mình hay không.</w:t>
      </w:r>
    </w:p>
    <w:p w14:paraId="4B55C282"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Nếu biết cách vận dụng thì sẽ thành tựu! Nếu hoàn cảnh đang ở trong thuận cảnh, quý vị hãy nên chân thật tu bố thí, trong thuận cảnh mà tu bố thí. Nếu đang ở trong hoàn cảnh nghịch ý (nghịch cảnh), tốt quá! Đó là lúc để thành tựu Nhẫn nhục Ba-la-mật, không cần phải thay đổi hay sửa đổi gì cả.</w:t>
      </w:r>
    </w:p>
    <w:p w14:paraId="3413D942"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Sống trong thời loạn, mọi người đều không tuân thủ pháp luật, đều làm loạn, thì tôi ở ngay trong môi trường này mà tu Trì giới Ba-la-mật. Mọi người không giữ pháp luật, tôi giữ pháp luật; mọi người không giữ quy củ, tôi giữ quy củ.</w:t>
      </w:r>
    </w:p>
    <w:p w14:paraId="78827F42"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Nếu quý vị biết cách vận dụng hoàn cảnh, thì môi trường nào mà chẳng phải là chốn tu hành tốt đẹp? Nếu quý vị không biết cách, thì dẫu quý vị có chọn đi đến nơi đâu cũng không thể tu hành được, đâu đâu cũng đều là chướng ngại. Nói cách khác, không có môi trường cho quý vị tu hành, dù là cõi người hay cõi trời quý vị đều tìm không ra đâu, đây là lời chân thật, quý vị đi đâu mà tìm?</w:t>
      </w:r>
    </w:p>
    <w:p w14:paraId="4158EF5A"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Nếu quý vị thấu hiểu rồi, thì nơi nào cũng là môi trường tốt để ta tu học. Chẳng cần phải kén chọn mảy may, bất kỳ hoàn cảnh nào cũng đều thành tựu Lục Ba-la-mật cho ta, đều thành tựu Thập Đại Nguyện Vương cho ta, chỉ xem quý vị có biết hay không mà thôi!</w:t>
      </w:r>
    </w:p>
    <w:p w14:paraId="0BE32A96"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lastRenderedPageBreak/>
        <w:t>Những sự biểu diễn thị hiện của chư Phật Bồ-tát, quý vị phải nhìn từ góc độ này, quý vị mới thấy được thâm vị chân thật. Thật sự học được, thật sự khai ngộ, thật sự học được rồi, quý vị phải nhìn từ điểm này. Lúc đó quý vị cũng sẽ biết cách đọc kinh, quý vị cũng sẽ biết xem truyện ký, ngữ lục của Tổ sư, quý vị đều biết xem cả rồi. Cái gọi là khi xem thì đôi mắt ph</w:t>
      </w:r>
      <w:r w:rsidR="005F3C5E" w:rsidRPr="00431067">
        <w:rPr>
          <w:rFonts w:ascii="Times New Roman" w:eastAsia="Times New Roman" w:hAnsi="Times New Roman" w:cs="Times New Roman"/>
          <w:sz w:val="28"/>
          <w:szCs w:val="28"/>
        </w:rPr>
        <w:t>óng quang, nhìn ra được cửa đạo</w:t>
      </w:r>
      <w:r w:rsidRPr="00431067">
        <w:rPr>
          <w:rFonts w:ascii="Times New Roman" w:eastAsia="Times New Roman" w:hAnsi="Times New Roman" w:cs="Times New Roman"/>
          <w:sz w:val="28"/>
          <w:szCs w:val="28"/>
        </w:rPr>
        <w:t xml:space="preserve"> (môn đạo).</w:t>
      </w:r>
    </w:p>
    <w:p w14:paraId="24E57CA2" w14:textId="79BDA575" w:rsidR="00EC4C6E" w:rsidRPr="00431067" w:rsidRDefault="00A012F4"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b/>
          <w:bCs/>
          <w:sz w:val="28"/>
          <w:szCs w:val="28"/>
        </w:rPr>
        <w:t>“</w:t>
      </w:r>
      <w:r w:rsidR="00EC4C6E" w:rsidRPr="00431067">
        <w:rPr>
          <w:rFonts w:ascii="Times New Roman" w:eastAsia="Times New Roman" w:hAnsi="Times New Roman" w:cs="Times New Roman"/>
          <w:b/>
          <w:bCs/>
          <w:sz w:val="28"/>
          <w:szCs w:val="28"/>
        </w:rPr>
        <w:t>Không lúc nào, không nơi nào chẳng là đạo tràng</w:t>
      </w:r>
      <w:r w:rsidRPr="00431067">
        <w:rPr>
          <w:rFonts w:ascii="Times New Roman" w:eastAsia="Times New Roman" w:hAnsi="Times New Roman" w:cs="Times New Roman"/>
          <w:b/>
          <w:bCs/>
          <w:sz w:val="28"/>
          <w:szCs w:val="28"/>
        </w:rPr>
        <w:t>”</w:t>
      </w:r>
      <w:r w:rsidR="00EC4C6E" w:rsidRPr="00431067">
        <w:rPr>
          <w:rFonts w:ascii="Times New Roman" w:eastAsia="Times New Roman" w:hAnsi="Times New Roman" w:cs="Times New Roman"/>
          <w:sz w:val="28"/>
          <w:szCs w:val="28"/>
        </w:rPr>
        <w:t>, đây là lời nói thật.</w:t>
      </w:r>
    </w:p>
    <w:p w14:paraId="12EB18EA" w14:textId="5F4C09D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 xml:space="preserve">Bất kỳ một người nào cũng đều là giúp đỡ ta, bất kỳ hoàn cảnh nào cũng đều là thành tựu cho ta. Cũng giống như trong </w:t>
      </w:r>
      <w:r w:rsidR="00A012F4" w:rsidRPr="00431067">
        <w:rPr>
          <w:rFonts w:ascii="Times New Roman" w:eastAsia="Times New Roman" w:hAnsi="Times New Roman" w:cs="Times New Roman"/>
          <w:sz w:val="28"/>
          <w:szCs w:val="28"/>
        </w:rPr>
        <w:t>“</w:t>
      </w:r>
      <w:r w:rsidRPr="00431067">
        <w:rPr>
          <w:rFonts w:ascii="Times New Roman" w:eastAsia="Times New Roman" w:hAnsi="Times New Roman" w:cs="Times New Roman"/>
          <w:sz w:val="28"/>
          <w:szCs w:val="28"/>
        </w:rPr>
        <w:t>Kinh Hoa Nghiêm</w:t>
      </w:r>
      <w:r w:rsidR="00A012F4" w:rsidRPr="00431067">
        <w:rPr>
          <w:rFonts w:ascii="Times New Roman" w:eastAsia="Times New Roman" w:hAnsi="Times New Roman" w:cs="Times New Roman"/>
          <w:sz w:val="28"/>
          <w:szCs w:val="28"/>
        </w:rPr>
        <w:t>”</w:t>
      </w:r>
      <w:r w:rsidRPr="00431067">
        <w:rPr>
          <w:rFonts w:ascii="Times New Roman" w:eastAsia="Times New Roman" w:hAnsi="Times New Roman" w:cs="Times New Roman"/>
          <w:sz w:val="28"/>
          <w:szCs w:val="28"/>
        </w:rPr>
        <w:t xml:space="preserve"> đã nói, người </w:t>
      </w:r>
      <w:r w:rsidR="005F3C5E" w:rsidRPr="00431067">
        <w:rPr>
          <w:rFonts w:ascii="Times New Roman" w:eastAsia="Times New Roman" w:hAnsi="Times New Roman" w:cs="Times New Roman"/>
          <w:sz w:val="28"/>
          <w:szCs w:val="28"/>
        </w:rPr>
        <w:t xml:space="preserve">học trò </w:t>
      </w:r>
      <w:r w:rsidRPr="00431067">
        <w:rPr>
          <w:rFonts w:ascii="Times New Roman" w:eastAsia="Times New Roman" w:hAnsi="Times New Roman" w:cs="Times New Roman"/>
          <w:sz w:val="28"/>
          <w:szCs w:val="28"/>
        </w:rPr>
        <w:t>tu hành chỉ có một mình ta, ngoài một mình ta ra thì tất cả đều là chư Phật Bồ-tát. Nhất cử nhất động, những hình tướng việc làm của các Ngài đều là để cho ta xem, đều là để gọi ta giác ngộ.</w:t>
      </w:r>
    </w:p>
    <w:p w14:paraId="6027761D" w14:textId="77777777" w:rsidR="00EC4C6E" w:rsidRPr="00431067" w:rsidRDefault="00EC4C6E" w:rsidP="00431067">
      <w:pPr>
        <w:spacing w:after="160" w:line="288" w:lineRule="auto"/>
        <w:ind w:firstLine="540"/>
        <w:jc w:val="both"/>
        <w:rPr>
          <w:rFonts w:ascii="Times New Roman" w:eastAsia="Times New Roman" w:hAnsi="Times New Roman" w:cs="Times New Roman"/>
          <w:sz w:val="28"/>
          <w:szCs w:val="28"/>
        </w:rPr>
      </w:pPr>
      <w:r w:rsidRPr="00431067">
        <w:rPr>
          <w:rFonts w:ascii="Times New Roman" w:eastAsia="Times New Roman" w:hAnsi="Times New Roman" w:cs="Times New Roman"/>
          <w:sz w:val="28"/>
          <w:szCs w:val="28"/>
        </w:rPr>
        <w:t>Biểu hiện mặt thiện (tích cực), là dạy ta phải học tập tấm gương tốt của các Ngài; biểu hiện mặt ác (tiêu cực), cũng là nhắc nhở ta giác ngộ, để ta phản tỉnh, xem mình có cái dáng vẻ không tốt ở mặt đó hay không. Nói cách khác, mặt thuận hay mặt nghịch đều là thầy giáo, đều là thiện tri thức, ta thảy đều học tập được cả.</w:t>
      </w:r>
    </w:p>
    <w:p w14:paraId="2ADFAD87" w14:textId="79AF7136" w:rsidR="00D53DB9" w:rsidRPr="00431067" w:rsidRDefault="00EC4C6E" w:rsidP="00431067">
      <w:pPr>
        <w:spacing w:after="160" w:line="288" w:lineRule="auto"/>
        <w:ind w:firstLine="540"/>
        <w:jc w:val="both"/>
        <w:rPr>
          <w:rFonts w:ascii="Times New Roman" w:hAnsi="Times New Roman" w:cs="Times New Roman"/>
          <w:sz w:val="28"/>
        </w:rPr>
      </w:pPr>
      <w:r w:rsidRPr="00431067">
        <w:rPr>
          <w:rFonts w:ascii="Times New Roman" w:eastAsia="Times New Roman" w:hAnsi="Times New Roman" w:cs="Times New Roman"/>
          <w:sz w:val="28"/>
          <w:szCs w:val="28"/>
        </w:rPr>
        <w:t>Học Phật như vậy thì làm sao mà không thành tựu? Học Phật như vậy thì làm sao mà không nhanh chóng viên mãn?</w:t>
      </w:r>
    </w:p>
    <w:sectPr w:rsidR="00D53DB9" w:rsidRPr="00431067" w:rsidSect="0043106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77C79" w14:textId="77777777" w:rsidR="00431067" w:rsidRDefault="00431067" w:rsidP="00431067">
      <w:pPr>
        <w:spacing w:after="0" w:line="240" w:lineRule="auto"/>
      </w:pPr>
      <w:r>
        <w:separator/>
      </w:r>
    </w:p>
  </w:endnote>
  <w:endnote w:type="continuationSeparator" w:id="0">
    <w:p w14:paraId="0AD19382" w14:textId="77777777" w:rsidR="00431067" w:rsidRDefault="00431067" w:rsidP="00431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819F" w14:textId="77777777" w:rsidR="00431067" w:rsidRDefault="00431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39682" w14:textId="16557336" w:rsidR="00431067" w:rsidRPr="00431067" w:rsidRDefault="00431067" w:rsidP="00431067">
    <w:pPr>
      <w:pStyle w:val="Footer"/>
      <w:tabs>
        <w:tab w:val="clear" w:pos="4513"/>
        <w:tab w:val="clear" w:pos="9026"/>
      </w:tabs>
      <w:jc w:val="center"/>
      <w:rPr>
        <w:rFonts w:ascii="Times New Roman" w:hAnsi="Times New Roman" w:cs="Times New Roman"/>
        <w:sz w:val="24"/>
      </w:rPr>
    </w:pPr>
    <w:r w:rsidRPr="00431067">
      <w:rPr>
        <w:rFonts w:ascii="Times New Roman" w:hAnsi="Times New Roman" w:cs="Times New Roman"/>
        <w:sz w:val="24"/>
      </w:rPr>
      <w:fldChar w:fldCharType="begin"/>
    </w:r>
    <w:r w:rsidRPr="00431067">
      <w:rPr>
        <w:rFonts w:ascii="Times New Roman" w:hAnsi="Times New Roman" w:cs="Times New Roman"/>
        <w:sz w:val="24"/>
      </w:rPr>
      <w:instrText xml:space="preserve"> PAGE  \* MERGEFORMAT </w:instrText>
    </w:r>
    <w:r w:rsidRPr="00431067">
      <w:rPr>
        <w:rFonts w:ascii="Times New Roman" w:hAnsi="Times New Roman" w:cs="Times New Roman"/>
        <w:sz w:val="24"/>
      </w:rPr>
      <w:fldChar w:fldCharType="separate"/>
    </w:r>
    <w:r w:rsidRPr="00431067">
      <w:rPr>
        <w:rFonts w:ascii="Times New Roman" w:hAnsi="Times New Roman" w:cs="Times New Roman"/>
        <w:noProof/>
        <w:sz w:val="24"/>
      </w:rPr>
      <w:t>1</w:t>
    </w:r>
    <w:r w:rsidRPr="0043106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F0BA" w14:textId="77777777" w:rsidR="00431067" w:rsidRDefault="00431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F254C" w14:textId="77777777" w:rsidR="00431067" w:rsidRDefault="00431067" w:rsidP="00431067">
      <w:pPr>
        <w:spacing w:after="0" w:line="240" w:lineRule="auto"/>
      </w:pPr>
      <w:r>
        <w:separator/>
      </w:r>
    </w:p>
  </w:footnote>
  <w:footnote w:type="continuationSeparator" w:id="0">
    <w:p w14:paraId="5921133B" w14:textId="77777777" w:rsidR="00431067" w:rsidRDefault="00431067" w:rsidP="00431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E0F5B" w14:textId="77777777" w:rsidR="00431067" w:rsidRDefault="00431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25521" w14:textId="77777777" w:rsidR="00431067" w:rsidRDefault="004310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24EB" w14:textId="77777777" w:rsidR="00431067" w:rsidRDefault="00431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A6C"/>
    <w:rsid w:val="000352CE"/>
    <w:rsid w:val="00184AA4"/>
    <w:rsid w:val="00431067"/>
    <w:rsid w:val="00516933"/>
    <w:rsid w:val="005F3C5E"/>
    <w:rsid w:val="0079251A"/>
    <w:rsid w:val="00806B7D"/>
    <w:rsid w:val="00A012F4"/>
    <w:rsid w:val="00CB01E1"/>
    <w:rsid w:val="00CB025A"/>
    <w:rsid w:val="00CD4A6C"/>
    <w:rsid w:val="00D53DB9"/>
    <w:rsid w:val="00E11F79"/>
    <w:rsid w:val="00EC4C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90CC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C4C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C4C6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C4C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10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067"/>
  </w:style>
  <w:style w:type="paragraph" w:styleId="Footer">
    <w:name w:val="footer"/>
    <w:basedOn w:val="Normal"/>
    <w:link w:val="FooterChar"/>
    <w:uiPriority w:val="99"/>
    <w:unhideWhenUsed/>
    <w:rsid w:val="004310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86795">
      <w:bodyDiv w:val="1"/>
      <w:marLeft w:val="0"/>
      <w:marRight w:val="0"/>
      <w:marTop w:val="0"/>
      <w:marBottom w:val="0"/>
      <w:divBdr>
        <w:top w:val="none" w:sz="0" w:space="0" w:color="auto"/>
        <w:left w:val="none" w:sz="0" w:space="0" w:color="auto"/>
        <w:bottom w:val="none" w:sz="0" w:space="0" w:color="auto"/>
        <w:right w:val="none" w:sz="0" w:space="0" w:color="auto"/>
      </w:divBdr>
      <w:divsChild>
        <w:div w:id="1353460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2025-12-23T01:11:00Z</dcterms:created>
  <dcterms:modified xsi:type="dcterms:W3CDTF">2026-10-23T03:20:00Z</dcterms:modified>
</cp:coreProperties>
</file>